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F9F16" w14:textId="77777777" w:rsidR="0016113B" w:rsidRPr="00F6457C" w:rsidRDefault="0016113B" w:rsidP="0016113B">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12" w:hAnsi="12"/>
          <w:sz w:val="24"/>
          <w:szCs w:val="24"/>
        </w:rPr>
      </w:pPr>
      <w:r w:rsidRPr="00F6457C">
        <w:rPr>
          <w:rFonts w:ascii="12" w:hAnsi="12"/>
          <w:b/>
          <w:sz w:val="24"/>
          <w:szCs w:val="24"/>
          <w:u w:val="single"/>
        </w:rPr>
        <w:t>Obrazac 1b</w:t>
      </w:r>
      <w:r w:rsidRPr="00F6457C">
        <w:rPr>
          <w:rFonts w:ascii="12" w:hAnsi="12"/>
          <w:sz w:val="24"/>
          <w:szCs w:val="24"/>
        </w:rPr>
        <w:t xml:space="preserve">  –  Ogledni predložak sadržaja Izjave o nekažnjavanju </w:t>
      </w:r>
    </w:p>
    <w:p w14:paraId="46C71B1C" w14:textId="77777777" w:rsidR="0016113B" w:rsidRPr="00F6457C" w:rsidRDefault="0016113B" w:rsidP="0016113B">
      <w:pPr>
        <w:spacing w:line="276" w:lineRule="auto"/>
        <w:rPr>
          <w:rFonts w:ascii="12" w:hAnsi="12"/>
          <w:bCs/>
          <w:color w:val="000000"/>
          <w:sz w:val="24"/>
          <w:szCs w:val="24"/>
        </w:rPr>
      </w:pPr>
      <w:r w:rsidRPr="00F6457C">
        <w:rPr>
          <w:rFonts w:ascii="12" w:hAnsi="12"/>
          <w:bCs/>
          <w:color w:val="000000"/>
          <w:sz w:val="24"/>
          <w:szCs w:val="24"/>
        </w:rPr>
        <w:t xml:space="preserve">(ispuniti obrazac, </w:t>
      </w:r>
      <w:r w:rsidRPr="00F6457C">
        <w:rPr>
          <w:rFonts w:ascii="12" w:hAnsi="12"/>
          <w:bCs/>
          <w:sz w:val="24"/>
          <w:szCs w:val="24"/>
        </w:rPr>
        <w:t>potpisati i ovjeriti pečatom</w:t>
      </w:r>
      <w:r w:rsidRPr="00F6457C">
        <w:rPr>
          <w:rFonts w:ascii="12" w:hAnsi="12"/>
          <w:bCs/>
          <w:color w:val="000000"/>
          <w:sz w:val="24"/>
          <w:szCs w:val="24"/>
        </w:rPr>
        <w:t>)</w:t>
      </w:r>
    </w:p>
    <w:p w14:paraId="5F67CE6C" w14:textId="77777777" w:rsidR="0016113B" w:rsidRPr="00F6457C" w:rsidRDefault="0016113B" w:rsidP="0016113B">
      <w:pPr>
        <w:spacing w:line="276" w:lineRule="auto"/>
        <w:rPr>
          <w:rFonts w:ascii="12" w:hAnsi="12"/>
          <w:b/>
          <w:bCs/>
          <w:color w:val="000000"/>
          <w:sz w:val="24"/>
          <w:szCs w:val="24"/>
          <w:lang w:eastAsia="hr-HR"/>
        </w:rPr>
      </w:pPr>
    </w:p>
    <w:p w14:paraId="2C66E97D" w14:textId="77777777" w:rsidR="0016113B" w:rsidRPr="00F6457C" w:rsidRDefault="0016113B" w:rsidP="0016113B">
      <w:pPr>
        <w:autoSpaceDE w:val="0"/>
        <w:autoSpaceDN w:val="0"/>
        <w:adjustRightInd w:val="0"/>
        <w:spacing w:line="276" w:lineRule="auto"/>
        <w:jc w:val="center"/>
        <w:rPr>
          <w:rFonts w:ascii="12" w:hAnsi="12"/>
          <w:b/>
          <w:bCs/>
          <w:color w:val="000000"/>
          <w:sz w:val="28"/>
          <w:szCs w:val="28"/>
          <w:lang w:eastAsia="hr-HR"/>
        </w:rPr>
      </w:pPr>
      <w:r w:rsidRPr="00F6457C">
        <w:rPr>
          <w:rFonts w:ascii="12" w:hAnsi="12"/>
          <w:b/>
          <w:bCs/>
          <w:color w:val="000000"/>
          <w:sz w:val="28"/>
          <w:szCs w:val="28"/>
          <w:lang w:eastAsia="hr-HR"/>
        </w:rPr>
        <w:t>IZJAVA O NEKAŽNJAVANJU ZA OSOBE I GOSPODARSKI SUBJEKT S POSLOVNIM NASTANOM IZVAN REPUBLIKE HRVATSKE</w:t>
      </w:r>
    </w:p>
    <w:p w14:paraId="03183B9A" w14:textId="77777777" w:rsidR="0016113B" w:rsidRPr="00F6457C" w:rsidRDefault="0016113B" w:rsidP="0016113B">
      <w:pPr>
        <w:spacing w:line="276" w:lineRule="auto"/>
        <w:rPr>
          <w:rFonts w:ascii="12" w:hAnsi="12"/>
          <w:sz w:val="24"/>
          <w:szCs w:val="24"/>
        </w:rPr>
      </w:pPr>
    </w:p>
    <w:p w14:paraId="53B33898" w14:textId="77777777" w:rsidR="0016113B" w:rsidRPr="00F6457C" w:rsidRDefault="0016113B" w:rsidP="0016113B">
      <w:pPr>
        <w:autoSpaceDE w:val="0"/>
        <w:autoSpaceDN w:val="0"/>
        <w:adjustRightInd w:val="0"/>
        <w:spacing w:line="276" w:lineRule="auto"/>
        <w:rPr>
          <w:rFonts w:ascii="12" w:hAnsi="12"/>
          <w:color w:val="000000"/>
          <w:sz w:val="24"/>
          <w:szCs w:val="24"/>
          <w:lang w:eastAsia="hr-HR"/>
        </w:rPr>
      </w:pPr>
    </w:p>
    <w:p w14:paraId="1D8EFB29" w14:textId="77777777" w:rsidR="0016113B" w:rsidRPr="00F6457C" w:rsidRDefault="0016113B" w:rsidP="0016113B">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Temeljem članka 251 stavka 1. točka 2. i članka 265. stavka 2. Zakona o javnoj nabavi (NN 120/2016</w:t>
      </w:r>
      <w:r>
        <w:rPr>
          <w:rFonts w:ascii="12" w:hAnsi="12"/>
          <w:color w:val="000000"/>
          <w:sz w:val="24"/>
          <w:szCs w:val="24"/>
          <w:lang w:eastAsia="hr-HR"/>
        </w:rPr>
        <w:t xml:space="preserve"> i 114/22</w:t>
      </w:r>
      <w:r w:rsidRPr="00F6457C">
        <w:rPr>
          <w:rFonts w:ascii="12" w:hAnsi="12"/>
          <w:color w:val="000000"/>
          <w:sz w:val="24"/>
          <w:szCs w:val="24"/>
          <w:lang w:eastAsia="hr-HR"/>
        </w:rPr>
        <w:t xml:space="preserve">), kao ovlaštena osoba za zastupanje gospodarskog subjekta dajem sljedeću: </w:t>
      </w:r>
    </w:p>
    <w:p w14:paraId="11461982" w14:textId="77777777" w:rsidR="0016113B" w:rsidRPr="00F6457C" w:rsidRDefault="0016113B" w:rsidP="0016113B">
      <w:pPr>
        <w:autoSpaceDE w:val="0"/>
        <w:autoSpaceDN w:val="0"/>
        <w:adjustRightInd w:val="0"/>
        <w:spacing w:line="276" w:lineRule="auto"/>
        <w:rPr>
          <w:rFonts w:ascii="12" w:hAnsi="12"/>
          <w:color w:val="000000"/>
          <w:sz w:val="24"/>
          <w:szCs w:val="24"/>
          <w:lang w:eastAsia="hr-HR"/>
        </w:rPr>
      </w:pPr>
    </w:p>
    <w:p w14:paraId="494D39E3" w14:textId="77777777" w:rsidR="0016113B" w:rsidRPr="00F6457C" w:rsidRDefault="0016113B" w:rsidP="0016113B">
      <w:pPr>
        <w:autoSpaceDE w:val="0"/>
        <w:autoSpaceDN w:val="0"/>
        <w:adjustRightInd w:val="0"/>
        <w:spacing w:line="276" w:lineRule="auto"/>
        <w:jc w:val="center"/>
        <w:rPr>
          <w:rFonts w:ascii="12" w:hAnsi="12"/>
          <w:b/>
          <w:bCs/>
          <w:color w:val="000000"/>
          <w:sz w:val="28"/>
          <w:szCs w:val="28"/>
          <w:lang w:eastAsia="hr-HR"/>
        </w:rPr>
      </w:pPr>
      <w:r w:rsidRPr="00F6457C">
        <w:rPr>
          <w:rFonts w:ascii="12" w:hAnsi="12"/>
          <w:b/>
          <w:bCs/>
          <w:color w:val="000000"/>
          <w:sz w:val="28"/>
          <w:szCs w:val="28"/>
          <w:lang w:eastAsia="hr-HR"/>
        </w:rPr>
        <w:t>IZJAVU O NEKAŽNJAVANJU</w:t>
      </w:r>
    </w:p>
    <w:p w14:paraId="32B29301" w14:textId="77777777" w:rsidR="0016113B" w:rsidRPr="00F6457C" w:rsidRDefault="0016113B" w:rsidP="0016113B">
      <w:pPr>
        <w:autoSpaceDE w:val="0"/>
        <w:autoSpaceDN w:val="0"/>
        <w:adjustRightInd w:val="0"/>
        <w:spacing w:line="276" w:lineRule="auto"/>
        <w:jc w:val="center"/>
        <w:rPr>
          <w:rFonts w:ascii="12" w:hAnsi="12"/>
          <w:color w:val="000000"/>
          <w:sz w:val="24"/>
          <w:szCs w:val="24"/>
          <w:lang w:eastAsia="hr-HR"/>
        </w:rPr>
      </w:pPr>
    </w:p>
    <w:p w14:paraId="07BE6987" w14:textId="192621F1" w:rsidR="0016113B" w:rsidRDefault="0016113B" w:rsidP="0016113B">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kojom ja ________________________________</w:t>
      </w:r>
      <w:r>
        <w:rPr>
          <w:rFonts w:ascii="12" w:hAnsi="12"/>
          <w:color w:val="000000"/>
          <w:sz w:val="24"/>
          <w:szCs w:val="24"/>
          <w:lang w:eastAsia="hr-HR"/>
        </w:rPr>
        <w:t>__________________________________</w:t>
      </w:r>
      <w:r w:rsidRPr="00F6457C">
        <w:rPr>
          <w:rFonts w:ascii="12" w:hAnsi="12"/>
          <w:color w:val="000000"/>
          <w:sz w:val="24"/>
          <w:szCs w:val="24"/>
          <w:lang w:eastAsia="hr-HR"/>
        </w:rPr>
        <w:t xml:space="preserve"> iz </w:t>
      </w:r>
    </w:p>
    <w:p w14:paraId="2EE3238E" w14:textId="77777777" w:rsidR="0016113B" w:rsidRDefault="0016113B" w:rsidP="0016113B">
      <w:pPr>
        <w:autoSpaceDE w:val="0"/>
        <w:autoSpaceDN w:val="0"/>
        <w:adjustRightInd w:val="0"/>
        <w:spacing w:line="276" w:lineRule="auto"/>
        <w:jc w:val="center"/>
        <w:rPr>
          <w:rFonts w:ascii="12" w:hAnsi="12"/>
          <w:i/>
          <w:iCs/>
          <w:color w:val="000000"/>
          <w:sz w:val="24"/>
          <w:szCs w:val="24"/>
          <w:lang w:eastAsia="hr-HR"/>
        </w:rPr>
      </w:pPr>
      <w:r w:rsidRPr="00F6457C">
        <w:rPr>
          <w:rFonts w:ascii="12" w:hAnsi="12"/>
          <w:i/>
          <w:iCs/>
          <w:color w:val="000000"/>
          <w:sz w:val="24"/>
          <w:szCs w:val="24"/>
          <w:lang w:eastAsia="hr-HR"/>
        </w:rPr>
        <w:t>(ime i prezime)</w:t>
      </w:r>
    </w:p>
    <w:p w14:paraId="5AD7CB50" w14:textId="4E2D8BE6" w:rsidR="0016113B" w:rsidRPr="00F6457C" w:rsidRDefault="0016113B" w:rsidP="0016113B">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________________________________________</w:t>
      </w:r>
      <w:r>
        <w:rPr>
          <w:rFonts w:ascii="12" w:hAnsi="12"/>
          <w:color w:val="000000"/>
          <w:sz w:val="24"/>
          <w:szCs w:val="24"/>
          <w:lang w:eastAsia="hr-HR"/>
        </w:rPr>
        <w:t>___________________________________</w:t>
      </w:r>
    </w:p>
    <w:p w14:paraId="239F95E7" w14:textId="77777777" w:rsidR="0016113B" w:rsidRDefault="0016113B" w:rsidP="0016113B">
      <w:pPr>
        <w:autoSpaceDE w:val="0"/>
        <w:autoSpaceDN w:val="0"/>
        <w:adjustRightInd w:val="0"/>
        <w:spacing w:line="276" w:lineRule="auto"/>
        <w:jc w:val="center"/>
        <w:rPr>
          <w:rFonts w:ascii="12" w:hAnsi="12"/>
          <w:color w:val="000000"/>
          <w:sz w:val="24"/>
          <w:szCs w:val="24"/>
          <w:lang w:eastAsia="hr-HR"/>
        </w:rPr>
      </w:pPr>
      <w:r w:rsidRPr="00F6457C">
        <w:rPr>
          <w:rFonts w:ascii="12" w:hAnsi="12"/>
          <w:i/>
          <w:iCs/>
          <w:color w:val="000000"/>
          <w:sz w:val="24"/>
          <w:szCs w:val="24"/>
          <w:lang w:eastAsia="hr-HR"/>
        </w:rPr>
        <w:t>(adresa i mjesto prebivališta)</w:t>
      </w:r>
    </w:p>
    <w:p w14:paraId="3C469097" w14:textId="77777777" w:rsidR="0016113B" w:rsidRDefault="0016113B" w:rsidP="0016113B">
      <w:pPr>
        <w:autoSpaceDE w:val="0"/>
        <w:autoSpaceDN w:val="0"/>
        <w:adjustRightInd w:val="0"/>
        <w:spacing w:line="276" w:lineRule="auto"/>
        <w:rPr>
          <w:rFonts w:ascii="12" w:hAnsi="12"/>
          <w:color w:val="000000"/>
          <w:sz w:val="24"/>
          <w:szCs w:val="24"/>
          <w:lang w:eastAsia="hr-HR"/>
        </w:rPr>
      </w:pPr>
    </w:p>
    <w:p w14:paraId="7A25CA3E" w14:textId="0BB880DF" w:rsidR="0016113B" w:rsidRDefault="0016113B" w:rsidP="0016113B">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broj</w:t>
      </w:r>
      <w:r w:rsidR="006D3313">
        <w:rPr>
          <w:rFonts w:ascii="12" w:hAnsi="12"/>
          <w:color w:val="000000"/>
          <w:sz w:val="24"/>
          <w:szCs w:val="24"/>
          <w:lang w:eastAsia="hr-HR"/>
        </w:rPr>
        <w:t xml:space="preserve"> </w:t>
      </w:r>
      <w:r w:rsidRPr="00F6457C">
        <w:rPr>
          <w:rFonts w:ascii="12" w:hAnsi="12"/>
          <w:color w:val="000000"/>
          <w:sz w:val="24"/>
          <w:szCs w:val="24"/>
          <w:lang w:eastAsia="hr-HR"/>
        </w:rPr>
        <w:t xml:space="preserve">identifikacijskog dokumenta </w:t>
      </w:r>
      <w:r>
        <w:rPr>
          <w:rFonts w:ascii="12" w:hAnsi="12"/>
          <w:color w:val="000000"/>
          <w:sz w:val="24"/>
          <w:szCs w:val="24"/>
          <w:lang w:eastAsia="hr-HR"/>
        </w:rPr>
        <w:t>_________________________</w:t>
      </w:r>
      <w:r w:rsidRPr="00F6457C">
        <w:rPr>
          <w:rFonts w:ascii="12" w:hAnsi="12"/>
          <w:color w:val="000000"/>
          <w:sz w:val="24"/>
          <w:szCs w:val="24"/>
          <w:lang w:eastAsia="hr-HR"/>
        </w:rPr>
        <w:t>_______________</w:t>
      </w:r>
      <w:r w:rsidR="006D3313">
        <w:rPr>
          <w:rFonts w:ascii="12" w:hAnsi="12"/>
          <w:color w:val="000000"/>
          <w:sz w:val="24"/>
          <w:szCs w:val="24"/>
          <w:lang w:eastAsia="hr-HR"/>
        </w:rPr>
        <w:t>__</w:t>
      </w:r>
      <w:r w:rsidRPr="00F6457C">
        <w:rPr>
          <w:rFonts w:ascii="12" w:hAnsi="12"/>
          <w:color w:val="000000"/>
          <w:sz w:val="24"/>
          <w:szCs w:val="24"/>
          <w:lang w:eastAsia="hr-HR"/>
        </w:rPr>
        <w:t xml:space="preserve"> izdanog </w:t>
      </w:r>
    </w:p>
    <w:p w14:paraId="16CCA11D" w14:textId="77777777" w:rsidR="0016113B" w:rsidRDefault="0016113B" w:rsidP="0016113B">
      <w:pPr>
        <w:autoSpaceDE w:val="0"/>
        <w:autoSpaceDN w:val="0"/>
        <w:adjustRightInd w:val="0"/>
        <w:spacing w:line="276" w:lineRule="auto"/>
        <w:rPr>
          <w:rFonts w:ascii="12" w:hAnsi="12"/>
          <w:color w:val="000000"/>
          <w:sz w:val="24"/>
          <w:szCs w:val="24"/>
          <w:lang w:eastAsia="hr-HR"/>
        </w:rPr>
      </w:pPr>
    </w:p>
    <w:p w14:paraId="434DA14A" w14:textId="0562FE2A" w:rsidR="0016113B" w:rsidRPr="00F6457C" w:rsidRDefault="0016113B" w:rsidP="0016113B">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od__________________________</w:t>
      </w:r>
      <w:r>
        <w:rPr>
          <w:rFonts w:ascii="12" w:hAnsi="12"/>
          <w:color w:val="000000"/>
          <w:sz w:val="24"/>
          <w:szCs w:val="24"/>
          <w:lang w:eastAsia="hr-HR"/>
        </w:rPr>
        <w:t>_______________________________________________</w:t>
      </w:r>
      <w:r w:rsidRPr="00F6457C">
        <w:rPr>
          <w:rFonts w:ascii="12" w:hAnsi="12"/>
          <w:color w:val="000000"/>
          <w:sz w:val="24"/>
          <w:szCs w:val="24"/>
          <w:lang w:eastAsia="hr-HR"/>
        </w:rPr>
        <w:t xml:space="preserve">, </w:t>
      </w:r>
    </w:p>
    <w:p w14:paraId="14315FDD" w14:textId="77777777" w:rsidR="0016113B" w:rsidRPr="00F6457C" w:rsidRDefault="0016113B" w:rsidP="0016113B">
      <w:pPr>
        <w:autoSpaceDE w:val="0"/>
        <w:autoSpaceDN w:val="0"/>
        <w:adjustRightInd w:val="0"/>
        <w:spacing w:line="276" w:lineRule="auto"/>
        <w:rPr>
          <w:rFonts w:ascii="12" w:hAnsi="12"/>
          <w:color w:val="000000"/>
          <w:sz w:val="24"/>
          <w:szCs w:val="24"/>
          <w:lang w:eastAsia="hr-HR"/>
        </w:rPr>
      </w:pPr>
    </w:p>
    <w:p w14:paraId="45375BCE" w14:textId="77777777" w:rsidR="0016113B" w:rsidRPr="00F6457C" w:rsidRDefault="0016113B" w:rsidP="0016113B">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kao osoba iz članka 251. stavka 1. točka 1. Zakona o javnoj nabavi za sebe, za gospodarski subjekt i za sve osobe koje su članovi upravnog, upravljačkog ili nadzornog tijela ili imaju ovlasti zastupanja, donošenja odluka ili nadzora gospodarskog subjekta:</w:t>
      </w:r>
    </w:p>
    <w:p w14:paraId="77C9C25A" w14:textId="77777777" w:rsidR="0016113B" w:rsidRPr="00F6457C" w:rsidRDefault="0016113B" w:rsidP="0016113B">
      <w:pPr>
        <w:autoSpaceDE w:val="0"/>
        <w:autoSpaceDN w:val="0"/>
        <w:adjustRightInd w:val="0"/>
        <w:spacing w:line="276" w:lineRule="auto"/>
        <w:rPr>
          <w:rFonts w:ascii="12" w:hAnsi="12"/>
          <w:color w:val="000000"/>
          <w:sz w:val="24"/>
          <w:szCs w:val="24"/>
          <w:lang w:eastAsia="hr-HR"/>
        </w:rPr>
      </w:pPr>
    </w:p>
    <w:p w14:paraId="1231F2B4" w14:textId="5C0AE913" w:rsidR="0016113B" w:rsidRPr="00F6457C" w:rsidRDefault="0016113B" w:rsidP="0016113B">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___________________________________________________________________________</w:t>
      </w:r>
    </w:p>
    <w:p w14:paraId="2138AE8C" w14:textId="77777777" w:rsidR="0016113B" w:rsidRPr="00F6457C" w:rsidRDefault="0016113B" w:rsidP="0016113B">
      <w:pPr>
        <w:autoSpaceDE w:val="0"/>
        <w:autoSpaceDN w:val="0"/>
        <w:adjustRightInd w:val="0"/>
        <w:spacing w:line="276" w:lineRule="auto"/>
        <w:jc w:val="center"/>
        <w:rPr>
          <w:rFonts w:ascii="12" w:hAnsi="12"/>
          <w:i/>
          <w:iCs/>
          <w:color w:val="000000"/>
          <w:sz w:val="24"/>
          <w:szCs w:val="24"/>
          <w:lang w:eastAsia="hr-HR"/>
        </w:rPr>
      </w:pPr>
      <w:r w:rsidRPr="00F6457C">
        <w:rPr>
          <w:rFonts w:ascii="12" w:hAnsi="12"/>
          <w:i/>
          <w:iCs/>
          <w:color w:val="000000"/>
          <w:sz w:val="24"/>
          <w:szCs w:val="24"/>
          <w:lang w:eastAsia="hr-HR"/>
        </w:rPr>
        <w:t>(naziv i sjedište gospodarskog subjekta, OIB ili nacionalni identifikacijski broj)</w:t>
      </w:r>
    </w:p>
    <w:p w14:paraId="168CEB75" w14:textId="77777777" w:rsidR="0016113B" w:rsidRDefault="0016113B" w:rsidP="0016113B">
      <w:pPr>
        <w:autoSpaceDE w:val="0"/>
        <w:autoSpaceDN w:val="0"/>
        <w:adjustRightInd w:val="0"/>
        <w:spacing w:after="240" w:line="276" w:lineRule="auto"/>
        <w:rPr>
          <w:rFonts w:ascii="12" w:hAnsi="12"/>
          <w:color w:val="000000"/>
          <w:sz w:val="24"/>
          <w:szCs w:val="24"/>
          <w:lang w:eastAsia="hr-HR"/>
        </w:rPr>
      </w:pPr>
    </w:p>
    <w:p w14:paraId="37319CA1" w14:textId="77777777" w:rsidR="0016113B" w:rsidRPr="00F6457C" w:rsidRDefault="0016113B" w:rsidP="0016113B">
      <w:pPr>
        <w:autoSpaceDE w:val="0"/>
        <w:autoSpaceDN w:val="0"/>
        <w:adjustRightInd w:val="0"/>
        <w:spacing w:after="240" w:line="276" w:lineRule="auto"/>
        <w:rPr>
          <w:rFonts w:ascii="12" w:hAnsi="12"/>
          <w:color w:val="000000"/>
          <w:sz w:val="24"/>
          <w:szCs w:val="24"/>
          <w:lang w:eastAsia="hr-HR"/>
        </w:rPr>
      </w:pPr>
      <w:r w:rsidRPr="00F6457C">
        <w:rPr>
          <w:rFonts w:ascii="12" w:hAnsi="12"/>
          <w:color w:val="000000"/>
          <w:sz w:val="24"/>
          <w:szCs w:val="24"/>
          <w:lang w:eastAsia="hr-HR"/>
        </w:rPr>
        <w:t xml:space="preserve">pod materijalnom i kaznenom odgovornošću izjavljujem da </w:t>
      </w:r>
      <w:r w:rsidRPr="00F6457C">
        <w:rPr>
          <w:rFonts w:ascii="12" w:hAnsi="12"/>
          <w:b/>
          <w:bCs/>
          <w:color w:val="000000"/>
          <w:sz w:val="24"/>
          <w:szCs w:val="24"/>
          <w:lang w:eastAsia="hr-HR"/>
        </w:rPr>
        <w:t>ja osobno niti gore navedeni gospodarski subjekt niti osobe koje su članovi upravnog, upravljačkog ili nadzornog tijela ili imaju ovlast zastupanja, donošenja odluka ili nadzora gore navedenog gospodarskog subjekta</w:t>
      </w:r>
      <w:r w:rsidRPr="00F6457C">
        <w:rPr>
          <w:rFonts w:ascii="12" w:hAnsi="12"/>
          <w:color w:val="000000"/>
          <w:sz w:val="24"/>
          <w:szCs w:val="24"/>
          <w:lang w:eastAsia="hr-HR"/>
        </w:rPr>
        <w:t xml:space="preserve">, nismo pravomoćnom presudom osuđeni za: </w:t>
      </w:r>
    </w:p>
    <w:p w14:paraId="05529E04" w14:textId="77777777" w:rsidR="0016113B" w:rsidRPr="00F6457C" w:rsidRDefault="0016113B" w:rsidP="0016113B">
      <w:pPr>
        <w:numPr>
          <w:ilvl w:val="0"/>
          <w:numId w:val="7"/>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sudjelovanje u zločinačkoj organizaciji, na temelju: </w:t>
      </w:r>
    </w:p>
    <w:p w14:paraId="4D84A48B" w14:textId="77777777" w:rsidR="0016113B" w:rsidRPr="00F6457C" w:rsidRDefault="0016113B" w:rsidP="0016113B">
      <w:pPr>
        <w:numPr>
          <w:ilvl w:val="0"/>
          <w:numId w:val="1"/>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328. (zločinačko udruženje) i članka 329. (počinjenje kaznenog djela u sastavu zločinačkog udruženja) Kaznenog zakona i </w:t>
      </w:r>
    </w:p>
    <w:p w14:paraId="74A93EF6" w14:textId="77777777" w:rsidR="0016113B" w:rsidRDefault="0016113B" w:rsidP="0016113B">
      <w:pPr>
        <w:numPr>
          <w:ilvl w:val="0"/>
          <w:numId w:val="1"/>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333. (udruživanje za počinjenje kaznenih djela), iz Kaznenog zakona (»Narodne novine«, br. 110/97., 27/98., 50/00., 129/00., 51/01., 111/03., 190/03., 105/04., 84/05., 71/06., 110/07., 152/08., 57/11., 77/11. i 143/12.); </w:t>
      </w:r>
    </w:p>
    <w:p w14:paraId="1BE154BC" w14:textId="77777777" w:rsidR="0016113B" w:rsidRPr="00F6457C" w:rsidRDefault="0016113B" w:rsidP="0016113B">
      <w:pPr>
        <w:autoSpaceDE w:val="0"/>
        <w:autoSpaceDN w:val="0"/>
        <w:adjustRightInd w:val="0"/>
        <w:spacing w:line="276" w:lineRule="auto"/>
        <w:ind w:left="720"/>
        <w:rPr>
          <w:rFonts w:ascii="12" w:hAnsi="12"/>
          <w:color w:val="000000"/>
          <w:sz w:val="24"/>
          <w:szCs w:val="24"/>
          <w:lang w:eastAsia="hr-HR"/>
        </w:rPr>
      </w:pPr>
    </w:p>
    <w:p w14:paraId="2E7C8365" w14:textId="77777777" w:rsidR="0016113B" w:rsidRPr="00F6457C" w:rsidRDefault="0016113B" w:rsidP="0016113B">
      <w:pPr>
        <w:numPr>
          <w:ilvl w:val="0"/>
          <w:numId w:val="7"/>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korupciju, na temelju: </w:t>
      </w:r>
    </w:p>
    <w:p w14:paraId="79C97E06" w14:textId="77777777" w:rsidR="0016113B" w:rsidRPr="00F6457C" w:rsidRDefault="0016113B" w:rsidP="0016113B">
      <w:pPr>
        <w:numPr>
          <w:ilvl w:val="0"/>
          <w:numId w:val="2"/>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lastRenderedPageBreak/>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14:paraId="41F49F32" w14:textId="77777777" w:rsidR="0016113B" w:rsidRDefault="0016113B" w:rsidP="0016113B">
      <w:pPr>
        <w:numPr>
          <w:ilvl w:val="0"/>
          <w:numId w:val="2"/>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608C141C" w14:textId="77777777" w:rsidR="0016113B" w:rsidRPr="00F6457C" w:rsidRDefault="0016113B" w:rsidP="0016113B">
      <w:pPr>
        <w:autoSpaceDE w:val="0"/>
        <w:autoSpaceDN w:val="0"/>
        <w:adjustRightInd w:val="0"/>
        <w:spacing w:line="276" w:lineRule="auto"/>
        <w:ind w:left="720"/>
        <w:rPr>
          <w:rFonts w:ascii="12" w:hAnsi="12"/>
          <w:color w:val="000000"/>
          <w:sz w:val="24"/>
          <w:szCs w:val="24"/>
          <w:lang w:eastAsia="hr-HR"/>
        </w:rPr>
      </w:pPr>
    </w:p>
    <w:p w14:paraId="78EC52EE" w14:textId="77777777" w:rsidR="0016113B" w:rsidRPr="00F6457C" w:rsidRDefault="0016113B" w:rsidP="0016113B">
      <w:pPr>
        <w:numPr>
          <w:ilvl w:val="0"/>
          <w:numId w:val="7"/>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prijevaru, na temelju: </w:t>
      </w:r>
    </w:p>
    <w:p w14:paraId="1D366FB8" w14:textId="77777777" w:rsidR="0016113B" w:rsidRPr="00F6457C" w:rsidRDefault="0016113B" w:rsidP="0016113B">
      <w:pPr>
        <w:numPr>
          <w:ilvl w:val="0"/>
          <w:numId w:val="3"/>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236. (prijevara), članka 247. (prijevara u gospodarskom poslovanju), članka 256. (utaja poreza ili carine) i članka 258. (subvencijska prijevara) Kaznenog zakona i </w:t>
      </w:r>
    </w:p>
    <w:p w14:paraId="4C68B80A" w14:textId="77777777" w:rsidR="0016113B" w:rsidRDefault="0016113B" w:rsidP="0016113B">
      <w:pPr>
        <w:numPr>
          <w:ilvl w:val="0"/>
          <w:numId w:val="3"/>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224. (prijevara), članka 293. (prijevara u gospodarskom poslovanju) i članka 286. (utaja poreza i drugih davanja) iz Kaznenog zakona (»Narodne novine«, br. 110/97., 27/98., 50/00., 129/00., 51/01., 111/03., 190/03., 105/04., 84/05., 71/06., 110/07., 152/08., 57/11., 77/11. i 143/12.) </w:t>
      </w:r>
    </w:p>
    <w:p w14:paraId="68693B6F" w14:textId="77777777" w:rsidR="0016113B" w:rsidRPr="00F6457C" w:rsidRDefault="0016113B" w:rsidP="0016113B">
      <w:pPr>
        <w:autoSpaceDE w:val="0"/>
        <w:autoSpaceDN w:val="0"/>
        <w:adjustRightInd w:val="0"/>
        <w:spacing w:line="276" w:lineRule="auto"/>
        <w:ind w:left="720"/>
        <w:rPr>
          <w:rFonts w:ascii="12" w:hAnsi="12"/>
          <w:color w:val="000000"/>
          <w:sz w:val="24"/>
          <w:szCs w:val="24"/>
          <w:lang w:eastAsia="hr-HR"/>
        </w:rPr>
      </w:pPr>
    </w:p>
    <w:p w14:paraId="281A0F6E" w14:textId="77777777" w:rsidR="0016113B" w:rsidRPr="00F6457C" w:rsidRDefault="0016113B" w:rsidP="0016113B">
      <w:pPr>
        <w:numPr>
          <w:ilvl w:val="0"/>
          <w:numId w:val="7"/>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terorizam ili kaznena djela povezana s terorističkim aktivnostima, na temelju: </w:t>
      </w:r>
    </w:p>
    <w:p w14:paraId="0ACEBD57" w14:textId="77777777" w:rsidR="0016113B" w:rsidRPr="00F6457C" w:rsidRDefault="0016113B" w:rsidP="0016113B">
      <w:pPr>
        <w:numPr>
          <w:ilvl w:val="0"/>
          <w:numId w:val="4"/>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97. (terorizam), članka 99. (javno poticanje na terorizam), članka 100. (novačenje za terorizam), članka 101. (obuka za terorizam) i članka 102. (terorističko udruženje) Kaznenog zakona </w:t>
      </w:r>
    </w:p>
    <w:p w14:paraId="384265EF" w14:textId="77777777" w:rsidR="0016113B" w:rsidRDefault="0016113B" w:rsidP="0016113B">
      <w:pPr>
        <w:numPr>
          <w:ilvl w:val="0"/>
          <w:numId w:val="4"/>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169. (terorizam), članka 169.a (javno poticanje na terorizam) i članka 169.b (novačenje i obuka za terorizam) iz Kaznenog zakona (»Narodne novine«, br. 110/97., 27/98., 50/00., 129/00., 51/01., 111/03., 190/03., 105/04., 84/05., 71/06., 110/07., 152/08., 57/11., 77/11. i 143/12.) </w:t>
      </w:r>
    </w:p>
    <w:p w14:paraId="664D458F" w14:textId="77777777" w:rsidR="0016113B" w:rsidRPr="00F6457C" w:rsidRDefault="0016113B" w:rsidP="0016113B">
      <w:pPr>
        <w:autoSpaceDE w:val="0"/>
        <w:autoSpaceDN w:val="0"/>
        <w:adjustRightInd w:val="0"/>
        <w:spacing w:line="276" w:lineRule="auto"/>
        <w:ind w:left="720"/>
        <w:rPr>
          <w:rFonts w:ascii="12" w:hAnsi="12"/>
          <w:color w:val="000000"/>
          <w:sz w:val="24"/>
          <w:szCs w:val="24"/>
          <w:lang w:eastAsia="hr-HR"/>
        </w:rPr>
      </w:pPr>
    </w:p>
    <w:p w14:paraId="3D726095" w14:textId="77777777" w:rsidR="0016113B" w:rsidRPr="00F6457C" w:rsidRDefault="0016113B" w:rsidP="0016113B">
      <w:pPr>
        <w:numPr>
          <w:ilvl w:val="0"/>
          <w:numId w:val="7"/>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pranje novca ili financiranje terorizma, na temelju: </w:t>
      </w:r>
    </w:p>
    <w:p w14:paraId="67F0019A" w14:textId="77777777" w:rsidR="0016113B" w:rsidRPr="00F6457C" w:rsidRDefault="0016113B" w:rsidP="0016113B">
      <w:pPr>
        <w:numPr>
          <w:ilvl w:val="0"/>
          <w:numId w:val="5"/>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98. (financiranje terorizma) i članka 265. (pranje novca) Kaznenog zakona i </w:t>
      </w:r>
    </w:p>
    <w:p w14:paraId="7D7A6A1A" w14:textId="77777777" w:rsidR="0016113B" w:rsidRDefault="0016113B" w:rsidP="0016113B">
      <w:pPr>
        <w:numPr>
          <w:ilvl w:val="0"/>
          <w:numId w:val="5"/>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279. (pranje novca) iz Kaznenog zakona (»Narodne novine«, br. 110/97., 27/98., 50/00., 129/00., 51/01., 111/03., 190/03., 105/04., 84/05., 71/06., 110/07., 152/08., 57/11., 77/11. i 143/12.) </w:t>
      </w:r>
    </w:p>
    <w:p w14:paraId="5C455CA2" w14:textId="77777777" w:rsidR="0016113B" w:rsidRPr="00F6457C" w:rsidRDefault="0016113B" w:rsidP="0016113B">
      <w:pPr>
        <w:autoSpaceDE w:val="0"/>
        <w:autoSpaceDN w:val="0"/>
        <w:adjustRightInd w:val="0"/>
        <w:spacing w:line="276" w:lineRule="auto"/>
        <w:ind w:left="720"/>
        <w:rPr>
          <w:rFonts w:ascii="12" w:hAnsi="12"/>
          <w:color w:val="000000"/>
          <w:sz w:val="24"/>
          <w:szCs w:val="24"/>
          <w:lang w:eastAsia="hr-HR"/>
        </w:rPr>
      </w:pPr>
    </w:p>
    <w:p w14:paraId="6BFF8FFC" w14:textId="77777777" w:rsidR="0016113B" w:rsidRPr="00F6457C" w:rsidRDefault="0016113B" w:rsidP="0016113B">
      <w:pPr>
        <w:numPr>
          <w:ilvl w:val="0"/>
          <w:numId w:val="7"/>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dječji rad ili druge oblike trgovanja ljudima, na temelju: </w:t>
      </w:r>
    </w:p>
    <w:p w14:paraId="4643AE48" w14:textId="77777777" w:rsidR="0016113B" w:rsidRPr="00F6457C" w:rsidRDefault="0016113B" w:rsidP="0016113B">
      <w:pPr>
        <w:numPr>
          <w:ilvl w:val="0"/>
          <w:numId w:val="6"/>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106. (trgovanje ljudima) Kaznenog zakona </w:t>
      </w:r>
    </w:p>
    <w:p w14:paraId="2D81E430" w14:textId="77777777" w:rsidR="0016113B" w:rsidRPr="00F6457C" w:rsidRDefault="0016113B" w:rsidP="0016113B">
      <w:pPr>
        <w:numPr>
          <w:ilvl w:val="0"/>
          <w:numId w:val="6"/>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175. (trgovanje ljudima i ropstvo) iz Kaznenog zakona (»Narodne novine«, br. 110/97., 27/98., 50/00., 129/00., 51/01., 111/03., 190/03., 105/04., 84/05., 71/06., 110/07., 152/08., 57/11., 77/11. i 143/12.) </w:t>
      </w:r>
    </w:p>
    <w:p w14:paraId="6B1BCBB8" w14:textId="77777777" w:rsidR="0016113B" w:rsidRPr="00F6457C" w:rsidRDefault="0016113B" w:rsidP="0016113B">
      <w:pPr>
        <w:autoSpaceDE w:val="0"/>
        <w:autoSpaceDN w:val="0"/>
        <w:adjustRightInd w:val="0"/>
        <w:spacing w:line="276" w:lineRule="auto"/>
        <w:rPr>
          <w:rFonts w:ascii="12" w:hAnsi="12"/>
          <w:color w:val="000000"/>
          <w:sz w:val="24"/>
          <w:szCs w:val="24"/>
          <w:lang w:eastAsia="hr-HR"/>
        </w:rPr>
      </w:pPr>
    </w:p>
    <w:p w14:paraId="24633A39" w14:textId="77777777" w:rsidR="0016113B" w:rsidRDefault="0016113B" w:rsidP="0016113B">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lastRenderedPageBreak/>
        <w:t>kao ni za odgovarajuća kaznena djela koja, prema nacionalnim propisima države poslovnog nastana gospodarskog subjekta, odnosno države čiji sam državljanin, obuhvaćaju razloge za isključenje iz članka 57. stavka 1. točaka od (</w:t>
      </w:r>
      <w:r>
        <w:rPr>
          <w:rFonts w:ascii="12" w:hAnsi="12"/>
          <w:color w:val="000000"/>
          <w:sz w:val="24"/>
          <w:szCs w:val="24"/>
          <w:lang w:eastAsia="hr-HR"/>
        </w:rPr>
        <w:t>a) do (f) Direktive 2014/24/EU.</w:t>
      </w:r>
    </w:p>
    <w:p w14:paraId="0DBD513C" w14:textId="77777777" w:rsidR="0016113B" w:rsidRDefault="0016113B" w:rsidP="0016113B">
      <w:pPr>
        <w:autoSpaceDE w:val="0"/>
        <w:autoSpaceDN w:val="0"/>
        <w:adjustRightInd w:val="0"/>
        <w:spacing w:line="276" w:lineRule="auto"/>
        <w:rPr>
          <w:rFonts w:ascii="12" w:hAnsi="12"/>
          <w:color w:val="000000"/>
          <w:sz w:val="24"/>
          <w:szCs w:val="24"/>
          <w:lang w:eastAsia="hr-HR"/>
        </w:rPr>
      </w:pPr>
    </w:p>
    <w:p w14:paraId="32E22AF0" w14:textId="77777777" w:rsidR="0016113B" w:rsidRPr="00F6457C" w:rsidRDefault="0016113B" w:rsidP="0016113B">
      <w:pPr>
        <w:pStyle w:val="Default"/>
        <w:spacing w:line="276" w:lineRule="auto"/>
        <w:jc w:val="both"/>
        <w:rPr>
          <w:rFonts w:ascii="12" w:hAnsi="12" w:cs="Times New Roman"/>
        </w:rPr>
      </w:pPr>
    </w:p>
    <w:p w14:paraId="2995FF3F" w14:textId="77777777" w:rsidR="0016113B" w:rsidRPr="00F6457C" w:rsidRDefault="0016113B" w:rsidP="0016113B">
      <w:pPr>
        <w:pStyle w:val="Bezproreda"/>
        <w:spacing w:line="276" w:lineRule="auto"/>
        <w:rPr>
          <w:rFonts w:ascii="12" w:hAnsi="12"/>
          <w:sz w:val="24"/>
          <w:szCs w:val="24"/>
        </w:rPr>
      </w:pPr>
    </w:p>
    <w:p w14:paraId="7A6DE75B" w14:textId="77777777" w:rsidR="0016113B" w:rsidRPr="00F6457C" w:rsidRDefault="0016113B" w:rsidP="0016113B">
      <w:pPr>
        <w:pStyle w:val="Bezproreda"/>
        <w:spacing w:line="276" w:lineRule="auto"/>
        <w:jc w:val="right"/>
        <w:rPr>
          <w:rFonts w:ascii="12" w:hAnsi="12"/>
          <w:sz w:val="24"/>
          <w:szCs w:val="24"/>
        </w:rPr>
      </w:pPr>
      <w:r w:rsidRPr="00F6457C">
        <w:rPr>
          <w:rFonts w:ascii="12" w:hAnsi="12"/>
          <w:sz w:val="24"/>
          <w:szCs w:val="24"/>
        </w:rPr>
        <w:t xml:space="preserve">                                                     </w:t>
      </w:r>
      <w:r w:rsidRPr="00F6457C">
        <w:rPr>
          <w:rFonts w:ascii="12" w:hAnsi="12"/>
          <w:sz w:val="24"/>
          <w:szCs w:val="24"/>
        </w:rPr>
        <w:tab/>
        <w:t xml:space="preserve"> </w:t>
      </w:r>
      <w:r>
        <w:rPr>
          <w:rFonts w:ascii="12" w:hAnsi="12"/>
          <w:sz w:val="24"/>
          <w:szCs w:val="24"/>
        </w:rPr>
        <w:t xml:space="preserve">                              </w:t>
      </w:r>
      <w:r w:rsidRPr="00F6457C">
        <w:rPr>
          <w:rFonts w:ascii="12" w:hAnsi="12"/>
          <w:sz w:val="24"/>
          <w:szCs w:val="24"/>
        </w:rPr>
        <w:t xml:space="preserve"> ______________________________</w:t>
      </w:r>
    </w:p>
    <w:p w14:paraId="6551753C" w14:textId="4C41145D" w:rsidR="0016113B" w:rsidRPr="00F6457C" w:rsidRDefault="0016113B" w:rsidP="0016113B">
      <w:pPr>
        <w:pStyle w:val="Bezproreda"/>
        <w:spacing w:line="276" w:lineRule="auto"/>
        <w:jc w:val="right"/>
        <w:rPr>
          <w:rFonts w:ascii="12" w:hAnsi="12"/>
          <w:sz w:val="24"/>
          <w:szCs w:val="24"/>
        </w:rPr>
      </w:pPr>
      <w:r w:rsidRPr="00F6457C">
        <w:rPr>
          <w:rFonts w:ascii="12" w:hAnsi="12"/>
          <w:sz w:val="24"/>
          <w:szCs w:val="24"/>
        </w:rPr>
        <w:t xml:space="preserve">                                                                </w:t>
      </w:r>
      <w:r>
        <w:rPr>
          <w:rFonts w:ascii="12" w:hAnsi="12"/>
          <w:sz w:val="24"/>
          <w:szCs w:val="24"/>
        </w:rPr>
        <w:t xml:space="preserve">    </w:t>
      </w:r>
      <w:r>
        <w:rPr>
          <w:rFonts w:ascii="12" w:hAnsi="12"/>
          <w:sz w:val="24"/>
          <w:szCs w:val="24"/>
        </w:rPr>
        <w:tab/>
        <w:t xml:space="preserve">                 </w:t>
      </w:r>
      <w:r w:rsidRPr="00F6457C">
        <w:rPr>
          <w:rFonts w:ascii="12" w:hAnsi="12"/>
          <w:sz w:val="24"/>
          <w:szCs w:val="24"/>
        </w:rPr>
        <w:t>(ime i prezime ovlaštene osobe</w:t>
      </w:r>
    </w:p>
    <w:p w14:paraId="010B5D49" w14:textId="77777777" w:rsidR="0016113B" w:rsidRPr="00F6457C" w:rsidRDefault="0016113B" w:rsidP="0016113B">
      <w:pPr>
        <w:pStyle w:val="Bezproreda"/>
        <w:spacing w:line="276" w:lineRule="auto"/>
        <w:rPr>
          <w:rFonts w:ascii="12" w:hAnsi="12"/>
          <w:sz w:val="24"/>
          <w:szCs w:val="24"/>
        </w:rPr>
      </w:pPr>
    </w:p>
    <w:p w14:paraId="2C066EDF" w14:textId="77777777" w:rsidR="0016113B" w:rsidRDefault="0016113B" w:rsidP="0016113B">
      <w:pPr>
        <w:pStyle w:val="Bezproreda"/>
        <w:spacing w:line="276" w:lineRule="auto"/>
        <w:rPr>
          <w:rFonts w:ascii="12" w:hAnsi="12"/>
          <w:sz w:val="24"/>
          <w:szCs w:val="24"/>
        </w:rPr>
      </w:pPr>
      <w:r w:rsidRPr="00F6457C">
        <w:rPr>
          <w:rFonts w:ascii="12" w:hAnsi="12"/>
          <w:sz w:val="24"/>
          <w:szCs w:val="24"/>
        </w:rPr>
        <w:tab/>
        <w:t xml:space="preserve">  </w:t>
      </w:r>
      <w:r w:rsidRPr="00F6457C">
        <w:rPr>
          <w:rFonts w:ascii="12" w:hAnsi="12"/>
          <w:sz w:val="24"/>
          <w:szCs w:val="24"/>
        </w:rPr>
        <w:tab/>
        <w:t xml:space="preserve">  </w:t>
      </w:r>
      <w:r>
        <w:rPr>
          <w:rFonts w:ascii="12" w:hAnsi="12"/>
          <w:sz w:val="24"/>
          <w:szCs w:val="24"/>
        </w:rPr>
        <w:t xml:space="preserve">                           </w:t>
      </w:r>
      <w:r w:rsidRPr="00F6457C">
        <w:rPr>
          <w:rFonts w:ascii="12" w:hAnsi="12"/>
          <w:sz w:val="24"/>
          <w:szCs w:val="24"/>
        </w:rPr>
        <w:t xml:space="preserve">   </w:t>
      </w:r>
      <w:r>
        <w:rPr>
          <w:rFonts w:ascii="12" w:hAnsi="12"/>
          <w:sz w:val="24"/>
          <w:szCs w:val="24"/>
        </w:rPr>
        <w:t xml:space="preserve">    </w:t>
      </w:r>
      <w:r w:rsidRPr="00F6457C">
        <w:rPr>
          <w:rFonts w:ascii="12" w:hAnsi="12"/>
          <w:sz w:val="24"/>
          <w:szCs w:val="24"/>
        </w:rPr>
        <w:t>MP</w:t>
      </w:r>
      <w:r w:rsidRPr="00F6457C">
        <w:rPr>
          <w:rStyle w:val="Referencafusnote"/>
          <w:rFonts w:ascii="12" w:hAnsi="12"/>
          <w:sz w:val="24"/>
          <w:szCs w:val="24"/>
        </w:rPr>
        <w:footnoteReference w:id="1"/>
      </w:r>
      <w:r w:rsidRPr="00F6457C">
        <w:rPr>
          <w:rFonts w:ascii="12" w:hAnsi="12"/>
          <w:sz w:val="24"/>
          <w:szCs w:val="24"/>
        </w:rPr>
        <w:tab/>
        <w:t xml:space="preserve">  </w:t>
      </w:r>
      <w:r w:rsidRPr="00F6457C">
        <w:rPr>
          <w:rFonts w:ascii="12" w:hAnsi="12"/>
          <w:sz w:val="24"/>
          <w:szCs w:val="24"/>
        </w:rPr>
        <w:tab/>
      </w:r>
      <w:r w:rsidRPr="00F6457C">
        <w:rPr>
          <w:rFonts w:ascii="12" w:hAnsi="12"/>
          <w:sz w:val="24"/>
          <w:szCs w:val="24"/>
        </w:rPr>
        <w:tab/>
        <w:t xml:space="preserve"> </w:t>
      </w:r>
      <w:r>
        <w:rPr>
          <w:rFonts w:ascii="12" w:hAnsi="12"/>
          <w:sz w:val="24"/>
          <w:szCs w:val="24"/>
        </w:rPr>
        <w:t xml:space="preserve">        </w:t>
      </w:r>
    </w:p>
    <w:p w14:paraId="0DD82114" w14:textId="77777777" w:rsidR="0016113B" w:rsidRDefault="0016113B" w:rsidP="0016113B">
      <w:pPr>
        <w:pStyle w:val="Bezproreda"/>
        <w:spacing w:line="276" w:lineRule="auto"/>
        <w:rPr>
          <w:rFonts w:ascii="12" w:hAnsi="12"/>
          <w:sz w:val="24"/>
          <w:szCs w:val="24"/>
        </w:rPr>
      </w:pPr>
      <w:r>
        <w:rPr>
          <w:rFonts w:ascii="12" w:hAnsi="12"/>
          <w:sz w:val="24"/>
          <w:szCs w:val="24"/>
        </w:rPr>
        <w:t xml:space="preserve">                </w:t>
      </w:r>
    </w:p>
    <w:p w14:paraId="3779C6DC" w14:textId="77777777" w:rsidR="0016113B" w:rsidRDefault="0016113B" w:rsidP="0016113B">
      <w:pPr>
        <w:pStyle w:val="Bezproreda"/>
        <w:spacing w:line="276" w:lineRule="auto"/>
        <w:jc w:val="right"/>
        <w:rPr>
          <w:rFonts w:ascii="12" w:hAnsi="12"/>
          <w:sz w:val="24"/>
          <w:szCs w:val="24"/>
        </w:rPr>
      </w:pPr>
      <w:r>
        <w:rPr>
          <w:rFonts w:ascii="12" w:hAnsi="12"/>
          <w:sz w:val="24"/>
          <w:szCs w:val="24"/>
        </w:rPr>
        <w:t>______________________________</w:t>
      </w:r>
    </w:p>
    <w:p w14:paraId="55CEA5CC" w14:textId="77777777" w:rsidR="0016113B" w:rsidRPr="00F6457C" w:rsidRDefault="0016113B" w:rsidP="0016113B">
      <w:pPr>
        <w:pStyle w:val="Bezproreda"/>
        <w:spacing w:line="276" w:lineRule="auto"/>
        <w:jc w:val="right"/>
        <w:rPr>
          <w:rFonts w:ascii="12" w:hAnsi="12"/>
          <w:sz w:val="24"/>
          <w:szCs w:val="24"/>
        </w:rPr>
      </w:pPr>
      <w:r>
        <w:rPr>
          <w:rFonts w:ascii="12" w:hAnsi="12"/>
          <w:sz w:val="24"/>
          <w:szCs w:val="24"/>
        </w:rPr>
        <w:tab/>
      </w:r>
      <w:r w:rsidRPr="00F6457C">
        <w:rPr>
          <w:rFonts w:ascii="12" w:hAnsi="12"/>
          <w:sz w:val="24"/>
          <w:szCs w:val="24"/>
        </w:rPr>
        <w:t>(potpis ovlaštene osobe)</w:t>
      </w:r>
    </w:p>
    <w:p w14:paraId="73BB6A5C" w14:textId="77777777" w:rsidR="0016113B" w:rsidRDefault="0016113B" w:rsidP="0016113B">
      <w:pPr>
        <w:pStyle w:val="Bezproreda"/>
        <w:tabs>
          <w:tab w:val="left" w:pos="6456"/>
        </w:tabs>
        <w:spacing w:line="276" w:lineRule="auto"/>
        <w:rPr>
          <w:rFonts w:ascii="12" w:hAnsi="12"/>
          <w:sz w:val="24"/>
          <w:szCs w:val="24"/>
        </w:rPr>
      </w:pPr>
    </w:p>
    <w:p w14:paraId="77EC30CC" w14:textId="77777777" w:rsidR="0016113B" w:rsidRPr="00F6457C" w:rsidRDefault="0016113B" w:rsidP="0016113B">
      <w:pPr>
        <w:pStyle w:val="Bezproreda"/>
        <w:spacing w:line="276" w:lineRule="auto"/>
        <w:rPr>
          <w:rFonts w:ascii="12" w:hAnsi="12"/>
          <w:sz w:val="24"/>
          <w:szCs w:val="24"/>
        </w:rPr>
      </w:pPr>
      <w:r w:rsidRPr="00F6457C">
        <w:rPr>
          <w:rFonts w:ascii="12" w:hAnsi="12"/>
          <w:sz w:val="24"/>
          <w:szCs w:val="24"/>
        </w:rPr>
        <w:t>_____________________________</w:t>
      </w:r>
    </w:p>
    <w:p w14:paraId="3B18F92C" w14:textId="77777777" w:rsidR="0016113B" w:rsidRPr="00F6457C" w:rsidRDefault="0016113B" w:rsidP="0016113B">
      <w:pPr>
        <w:pStyle w:val="Bezproreda"/>
        <w:spacing w:line="276" w:lineRule="auto"/>
        <w:rPr>
          <w:rFonts w:ascii="12" w:hAnsi="12"/>
          <w:sz w:val="24"/>
          <w:szCs w:val="24"/>
        </w:rPr>
      </w:pPr>
      <w:r w:rsidRPr="00F6457C">
        <w:rPr>
          <w:rFonts w:ascii="12" w:hAnsi="12"/>
          <w:sz w:val="24"/>
          <w:szCs w:val="24"/>
        </w:rPr>
        <w:t xml:space="preserve">           (mjesto </w:t>
      </w:r>
      <w:r>
        <w:rPr>
          <w:rFonts w:ascii="12" w:hAnsi="12"/>
          <w:sz w:val="24"/>
          <w:szCs w:val="24"/>
        </w:rPr>
        <w:t>i datum)</w:t>
      </w:r>
      <w:r>
        <w:rPr>
          <w:rFonts w:ascii="12" w:hAnsi="12"/>
          <w:sz w:val="24"/>
          <w:szCs w:val="24"/>
        </w:rPr>
        <w:tab/>
      </w:r>
      <w:r>
        <w:rPr>
          <w:rFonts w:ascii="12" w:hAnsi="12"/>
          <w:sz w:val="24"/>
          <w:szCs w:val="24"/>
        </w:rPr>
        <w:tab/>
      </w:r>
      <w:r>
        <w:rPr>
          <w:rFonts w:ascii="12" w:hAnsi="12"/>
          <w:sz w:val="24"/>
          <w:szCs w:val="24"/>
        </w:rPr>
        <w:tab/>
      </w:r>
      <w:r>
        <w:rPr>
          <w:rFonts w:ascii="12" w:hAnsi="12"/>
          <w:sz w:val="24"/>
          <w:szCs w:val="24"/>
        </w:rPr>
        <w:tab/>
      </w:r>
      <w:r>
        <w:rPr>
          <w:rFonts w:ascii="12" w:hAnsi="12"/>
          <w:sz w:val="24"/>
          <w:szCs w:val="24"/>
        </w:rPr>
        <w:tab/>
        <w:t xml:space="preserve">       </w:t>
      </w:r>
    </w:p>
    <w:p w14:paraId="481BD896" w14:textId="77777777" w:rsidR="0016113B" w:rsidRPr="00F6457C" w:rsidRDefault="0016113B" w:rsidP="0016113B">
      <w:pPr>
        <w:pStyle w:val="Default"/>
        <w:spacing w:line="276" w:lineRule="auto"/>
        <w:jc w:val="both"/>
        <w:rPr>
          <w:rFonts w:ascii="12" w:hAnsi="12" w:cs="Times New Roman"/>
          <w:b/>
          <w:bCs/>
        </w:rPr>
      </w:pPr>
    </w:p>
    <w:p w14:paraId="6F50D6E5" w14:textId="77777777" w:rsidR="0016113B" w:rsidRPr="00F6457C" w:rsidRDefault="0016113B" w:rsidP="0016113B">
      <w:pPr>
        <w:autoSpaceDE w:val="0"/>
        <w:autoSpaceDN w:val="0"/>
        <w:adjustRightInd w:val="0"/>
        <w:spacing w:line="276" w:lineRule="auto"/>
        <w:rPr>
          <w:rFonts w:ascii="12" w:hAnsi="12"/>
          <w:b/>
          <w:bCs/>
          <w:color w:val="000000"/>
          <w:sz w:val="24"/>
          <w:szCs w:val="24"/>
          <w:lang w:eastAsia="hr-HR"/>
        </w:rPr>
      </w:pPr>
    </w:p>
    <w:p w14:paraId="0B50F852" w14:textId="77777777" w:rsidR="0016113B" w:rsidRPr="00F6457C" w:rsidRDefault="0016113B" w:rsidP="0016113B">
      <w:pPr>
        <w:autoSpaceDE w:val="0"/>
        <w:autoSpaceDN w:val="0"/>
        <w:adjustRightInd w:val="0"/>
        <w:spacing w:line="276" w:lineRule="auto"/>
        <w:rPr>
          <w:rFonts w:ascii="12" w:hAnsi="12"/>
          <w:b/>
          <w:bCs/>
          <w:color w:val="000000"/>
          <w:sz w:val="24"/>
          <w:szCs w:val="24"/>
          <w:lang w:eastAsia="hr-HR"/>
        </w:rPr>
      </w:pPr>
    </w:p>
    <w:p w14:paraId="3C530F45" w14:textId="77777777" w:rsidR="0016113B" w:rsidRPr="00F6457C" w:rsidRDefault="0016113B" w:rsidP="0016113B">
      <w:pPr>
        <w:autoSpaceDE w:val="0"/>
        <w:autoSpaceDN w:val="0"/>
        <w:adjustRightInd w:val="0"/>
        <w:spacing w:line="276" w:lineRule="auto"/>
        <w:rPr>
          <w:rFonts w:ascii="12" w:hAnsi="12"/>
          <w:b/>
          <w:bCs/>
          <w:color w:val="000000"/>
          <w:sz w:val="24"/>
          <w:szCs w:val="24"/>
          <w:lang w:eastAsia="hr-HR"/>
        </w:rPr>
      </w:pPr>
    </w:p>
    <w:p w14:paraId="597DADB8" w14:textId="77777777" w:rsidR="0016113B" w:rsidRPr="00F6457C" w:rsidRDefault="0016113B" w:rsidP="0016113B">
      <w:pPr>
        <w:autoSpaceDE w:val="0"/>
        <w:autoSpaceDN w:val="0"/>
        <w:adjustRightInd w:val="0"/>
        <w:spacing w:line="276" w:lineRule="auto"/>
        <w:rPr>
          <w:rFonts w:ascii="12" w:hAnsi="12"/>
          <w:b/>
          <w:bCs/>
          <w:color w:val="000000"/>
          <w:sz w:val="24"/>
          <w:szCs w:val="24"/>
          <w:lang w:eastAsia="hr-HR"/>
        </w:rPr>
      </w:pPr>
    </w:p>
    <w:p w14:paraId="457E5C03" w14:textId="77777777" w:rsidR="0016113B" w:rsidRPr="00F6457C" w:rsidRDefault="0016113B" w:rsidP="0016113B">
      <w:pPr>
        <w:autoSpaceDE w:val="0"/>
        <w:autoSpaceDN w:val="0"/>
        <w:adjustRightInd w:val="0"/>
        <w:spacing w:line="276" w:lineRule="auto"/>
        <w:rPr>
          <w:rFonts w:ascii="12" w:hAnsi="12"/>
          <w:b/>
          <w:bCs/>
          <w:color w:val="000000"/>
          <w:sz w:val="24"/>
          <w:szCs w:val="24"/>
          <w:lang w:eastAsia="hr-HR"/>
        </w:rPr>
      </w:pPr>
    </w:p>
    <w:p w14:paraId="1B9CB5B6" w14:textId="77777777" w:rsidR="0016113B" w:rsidRPr="00F6457C" w:rsidRDefault="0016113B" w:rsidP="0016113B">
      <w:pPr>
        <w:autoSpaceDE w:val="0"/>
        <w:autoSpaceDN w:val="0"/>
        <w:adjustRightInd w:val="0"/>
        <w:spacing w:line="276" w:lineRule="auto"/>
        <w:rPr>
          <w:rFonts w:ascii="12" w:hAnsi="12"/>
          <w:b/>
          <w:bCs/>
          <w:color w:val="000000"/>
          <w:sz w:val="24"/>
          <w:szCs w:val="24"/>
          <w:lang w:eastAsia="hr-HR"/>
        </w:rPr>
      </w:pPr>
    </w:p>
    <w:p w14:paraId="65F3B9B1" w14:textId="77777777" w:rsidR="0016113B" w:rsidRPr="00F6457C" w:rsidRDefault="0016113B" w:rsidP="0016113B">
      <w:pPr>
        <w:autoSpaceDE w:val="0"/>
        <w:autoSpaceDN w:val="0"/>
        <w:adjustRightInd w:val="0"/>
        <w:spacing w:line="276" w:lineRule="auto"/>
        <w:rPr>
          <w:rFonts w:ascii="12" w:hAnsi="12"/>
          <w:b/>
          <w:bCs/>
          <w:color w:val="000000"/>
          <w:sz w:val="24"/>
          <w:szCs w:val="24"/>
          <w:lang w:eastAsia="hr-HR"/>
        </w:rPr>
      </w:pPr>
    </w:p>
    <w:p w14:paraId="5227AC71" w14:textId="77777777" w:rsidR="0016113B" w:rsidRPr="00F6457C" w:rsidRDefault="0016113B" w:rsidP="0016113B">
      <w:pPr>
        <w:autoSpaceDE w:val="0"/>
        <w:autoSpaceDN w:val="0"/>
        <w:adjustRightInd w:val="0"/>
        <w:spacing w:line="276" w:lineRule="auto"/>
        <w:rPr>
          <w:rFonts w:ascii="12" w:hAnsi="12"/>
          <w:b/>
          <w:bCs/>
          <w:color w:val="000000"/>
          <w:sz w:val="20"/>
          <w:szCs w:val="20"/>
          <w:lang w:eastAsia="hr-HR"/>
        </w:rPr>
      </w:pPr>
      <w:r w:rsidRPr="00F6457C">
        <w:rPr>
          <w:rFonts w:ascii="12" w:hAnsi="12"/>
          <w:b/>
          <w:bCs/>
          <w:color w:val="000000"/>
          <w:sz w:val="20"/>
          <w:szCs w:val="20"/>
          <w:lang w:eastAsia="hr-HR"/>
        </w:rPr>
        <w:t xml:space="preserve">UPUTA: </w:t>
      </w:r>
    </w:p>
    <w:p w14:paraId="570F4F87" w14:textId="77777777" w:rsidR="0016113B" w:rsidRPr="00F6457C" w:rsidRDefault="0016113B" w:rsidP="0016113B">
      <w:pPr>
        <w:spacing w:line="276" w:lineRule="auto"/>
        <w:rPr>
          <w:rFonts w:ascii="12" w:hAnsi="12"/>
          <w:sz w:val="20"/>
          <w:szCs w:val="20"/>
        </w:rPr>
      </w:pPr>
      <w:r w:rsidRPr="00F6457C">
        <w:rPr>
          <w:rFonts w:ascii="12" w:hAnsi="12"/>
          <w:color w:val="000000"/>
          <w:sz w:val="20"/>
          <w:szCs w:val="20"/>
          <w:lang w:eastAsia="hr-HR"/>
        </w:rPr>
        <w:t>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o nekažnjavanju nije potrebno ovjeriti potpisom kod nadležne sudske ili upravne vlasti, javnog bilježnika ili strukovnog ili trgovinskog tijela u državi poslovnog nastana gospodarskog subjekta, odnosno državi čiji je osoba državljanin.</w:t>
      </w:r>
    </w:p>
    <w:p w14:paraId="016ADE24" w14:textId="77777777" w:rsidR="0016113B" w:rsidRPr="00F6457C" w:rsidRDefault="0016113B" w:rsidP="0016113B">
      <w:pPr>
        <w:spacing w:line="276" w:lineRule="auto"/>
        <w:rPr>
          <w:rFonts w:ascii="12" w:hAnsi="12"/>
          <w:sz w:val="20"/>
          <w:szCs w:val="20"/>
        </w:rPr>
      </w:pPr>
    </w:p>
    <w:p w14:paraId="7BD8B45C" w14:textId="77777777" w:rsidR="0016113B" w:rsidRPr="00F6457C" w:rsidRDefault="0016113B" w:rsidP="0016113B">
      <w:pPr>
        <w:spacing w:line="276" w:lineRule="auto"/>
        <w:rPr>
          <w:rFonts w:ascii="12" w:hAnsi="12"/>
          <w:sz w:val="20"/>
          <w:szCs w:val="20"/>
        </w:rPr>
      </w:pPr>
      <w:r w:rsidRPr="00F6457C">
        <w:rPr>
          <w:rFonts w:ascii="12" w:hAnsi="12"/>
          <w:sz w:val="20"/>
          <w:szCs w:val="20"/>
        </w:rPr>
        <w:t>(Javni naručitelj će prihvatiti i drugi oblik izjave za dokazivanje odsustva okolnosti za isključenje uz uvjet da sadrži sve navedene podatke)</w:t>
      </w:r>
    </w:p>
    <w:p w14:paraId="438C30D9" w14:textId="77777777" w:rsidR="0016113B" w:rsidRPr="00F6457C" w:rsidRDefault="0016113B" w:rsidP="0016113B">
      <w:pPr>
        <w:spacing w:line="276" w:lineRule="auto"/>
        <w:rPr>
          <w:rFonts w:ascii="12" w:hAnsi="12"/>
          <w:sz w:val="20"/>
          <w:szCs w:val="20"/>
        </w:rPr>
      </w:pPr>
    </w:p>
    <w:p w14:paraId="5EA72570" w14:textId="77777777" w:rsidR="003D342B" w:rsidRDefault="003D342B"/>
    <w:sectPr w:rsidR="003D34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9F04B" w14:textId="77777777" w:rsidR="0016113B" w:rsidRDefault="0016113B" w:rsidP="0016113B">
      <w:r>
        <w:separator/>
      </w:r>
    </w:p>
  </w:endnote>
  <w:endnote w:type="continuationSeparator" w:id="0">
    <w:p w14:paraId="2607406F" w14:textId="77777777" w:rsidR="0016113B" w:rsidRDefault="0016113B" w:rsidP="0016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12">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B52E6" w14:textId="77777777" w:rsidR="0016113B" w:rsidRDefault="0016113B" w:rsidP="0016113B">
      <w:r>
        <w:separator/>
      </w:r>
    </w:p>
  </w:footnote>
  <w:footnote w:type="continuationSeparator" w:id="0">
    <w:p w14:paraId="58664183" w14:textId="77777777" w:rsidR="0016113B" w:rsidRDefault="0016113B" w:rsidP="0016113B">
      <w:r>
        <w:continuationSeparator/>
      </w:r>
    </w:p>
  </w:footnote>
  <w:footnote w:id="1">
    <w:p w14:paraId="55692FC9" w14:textId="77777777" w:rsidR="0016113B" w:rsidRDefault="0016113B" w:rsidP="0016113B">
      <w:pPr>
        <w:pStyle w:val="Tekstfusnote"/>
      </w:pPr>
      <w:r>
        <w:rPr>
          <w:rStyle w:val="Referencafusnote"/>
        </w:rPr>
        <w:footnoteRef/>
      </w:r>
      <w:r>
        <w:t xml:space="preserve"> </w:t>
      </w:r>
      <w:r w:rsidRPr="00AF1D66">
        <w:t>Ako je žig obveza u zemlji ponuditelja</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435"/>
    <w:multiLevelType w:val="hybridMultilevel"/>
    <w:tmpl w:val="2BB05F04"/>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CF74EB"/>
    <w:multiLevelType w:val="hybridMultilevel"/>
    <w:tmpl w:val="62EEC672"/>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A462A84"/>
    <w:multiLevelType w:val="hybridMultilevel"/>
    <w:tmpl w:val="81B803B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4A05823"/>
    <w:multiLevelType w:val="hybridMultilevel"/>
    <w:tmpl w:val="12443A26"/>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5B1353B"/>
    <w:multiLevelType w:val="hybridMultilevel"/>
    <w:tmpl w:val="CBC6F23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E9F28E0"/>
    <w:multiLevelType w:val="hybridMultilevel"/>
    <w:tmpl w:val="AF0CF88A"/>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A903462"/>
    <w:multiLevelType w:val="hybridMultilevel"/>
    <w:tmpl w:val="0C1AAEFE"/>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54"/>
    <w:rsid w:val="0016113B"/>
    <w:rsid w:val="003D342B"/>
    <w:rsid w:val="00532F54"/>
    <w:rsid w:val="006226D0"/>
    <w:rsid w:val="006D33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C0A5"/>
  <w15:chartTrackingRefBased/>
  <w15:docId w15:val="{01A39B37-6092-48C0-98ED-84A965A3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13B"/>
    <w:pPr>
      <w:spacing w:after="0" w:line="240" w:lineRule="auto"/>
      <w:jc w:val="both"/>
    </w:pPr>
    <w:rPr>
      <w:rFonts w:ascii="Times New Roman" w:eastAsia="Calibri" w:hAnsi="Times New Roman"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16113B"/>
    <w:pPr>
      <w:spacing w:after="0" w:line="240" w:lineRule="auto"/>
    </w:pPr>
    <w:rPr>
      <w:rFonts w:ascii="Calibri" w:eastAsia="Calibri" w:hAnsi="Calibri" w:cs="Times New Roman"/>
    </w:rPr>
  </w:style>
  <w:style w:type="paragraph" w:styleId="Tekstfusnote">
    <w:name w:val="footnote text"/>
    <w:basedOn w:val="Normal"/>
    <w:link w:val="TekstfusnoteChar"/>
    <w:uiPriority w:val="99"/>
    <w:rsid w:val="0016113B"/>
    <w:rPr>
      <w:sz w:val="20"/>
      <w:szCs w:val="20"/>
    </w:rPr>
  </w:style>
  <w:style w:type="character" w:customStyle="1" w:styleId="TekstfusnoteChar">
    <w:name w:val="Tekst fusnote Char"/>
    <w:basedOn w:val="Zadanifontodlomka"/>
    <w:link w:val="Tekstfusnote"/>
    <w:uiPriority w:val="99"/>
    <w:rsid w:val="0016113B"/>
    <w:rPr>
      <w:rFonts w:ascii="Times New Roman" w:eastAsia="Calibri" w:hAnsi="Times New Roman" w:cs="Times New Roman"/>
      <w:sz w:val="20"/>
      <w:szCs w:val="20"/>
    </w:rPr>
  </w:style>
  <w:style w:type="character" w:styleId="Referencafusnote">
    <w:name w:val="footnote reference"/>
    <w:uiPriority w:val="99"/>
    <w:rsid w:val="0016113B"/>
    <w:rPr>
      <w:rFonts w:cs="Times New Roman"/>
      <w:vertAlign w:val="superscript"/>
    </w:rPr>
  </w:style>
  <w:style w:type="paragraph" w:customStyle="1" w:styleId="Default">
    <w:name w:val="Default"/>
    <w:link w:val="DefaultChar"/>
    <w:rsid w:val="0016113B"/>
    <w:pPr>
      <w:autoSpaceDE w:val="0"/>
      <w:autoSpaceDN w:val="0"/>
      <w:adjustRightInd w:val="0"/>
      <w:spacing w:after="0" w:line="240" w:lineRule="auto"/>
    </w:pPr>
    <w:rPr>
      <w:rFonts w:ascii="Arial" w:eastAsia="Calibri" w:hAnsi="Arial" w:cs="Arial"/>
      <w:color w:val="000000"/>
      <w:sz w:val="24"/>
      <w:szCs w:val="24"/>
      <w:lang w:eastAsia="hr-HR"/>
    </w:rPr>
  </w:style>
  <w:style w:type="character" w:customStyle="1" w:styleId="BezproredaChar">
    <w:name w:val="Bez proreda Char"/>
    <w:link w:val="Bezproreda"/>
    <w:uiPriority w:val="1"/>
    <w:rsid w:val="0016113B"/>
    <w:rPr>
      <w:rFonts w:ascii="Calibri" w:eastAsia="Calibri" w:hAnsi="Calibri" w:cs="Times New Roman"/>
    </w:rPr>
  </w:style>
  <w:style w:type="character" w:customStyle="1" w:styleId="DefaultChar">
    <w:name w:val="Default Char"/>
    <w:link w:val="Default"/>
    <w:rsid w:val="0016113B"/>
    <w:rPr>
      <w:rFonts w:ascii="Arial" w:eastAsia="Calibri" w:hAnsi="Arial" w:cs="Arial"/>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975</Words>
  <Characters>5558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 Beaković</dc:creator>
  <cp:keywords/>
  <dc:description/>
  <cp:lastModifiedBy>Ena Beaković</cp:lastModifiedBy>
  <cp:revision>3</cp:revision>
  <dcterms:created xsi:type="dcterms:W3CDTF">2024-03-12T07:46:00Z</dcterms:created>
  <dcterms:modified xsi:type="dcterms:W3CDTF">2024-03-12T07:48:00Z</dcterms:modified>
</cp:coreProperties>
</file>